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2E4" w:rsidRDefault="00E162E4" w:rsidP="00E162E4">
      <w:pPr>
        <w:pStyle w:val="StandardWeb"/>
        <w:shd w:val="clear" w:color="auto" w:fill="FFFFFF"/>
        <w:spacing w:line="240" w:lineRule="atLeast"/>
        <w:rPr>
          <w:rFonts w:ascii="Verdana" w:hAnsi="Verdana"/>
          <w:b/>
          <w:color w:val="000000"/>
          <w:sz w:val="20"/>
          <w:szCs w:val="20"/>
        </w:rPr>
      </w:pPr>
      <w:r>
        <w:rPr>
          <w:rFonts w:ascii="Verdana" w:hAnsi="Verdana"/>
          <w:b/>
          <w:color w:val="000000"/>
          <w:sz w:val="20"/>
          <w:szCs w:val="20"/>
        </w:rPr>
        <w:t>OSNOVNA ŠKOLA „PETAR ZORANIĆ“ NIN                                                                  Jurja Barakovića 24, 23232 Nin</w:t>
      </w:r>
    </w:p>
    <w:p w:rsidR="00E162E4" w:rsidRDefault="007E1FCE" w:rsidP="00E162E4">
      <w:pPr>
        <w:pStyle w:val="StandardWeb"/>
        <w:shd w:val="clear" w:color="auto" w:fill="FFFFFF"/>
        <w:spacing w:line="240" w:lineRule="atLeast"/>
        <w:rPr>
          <w:rFonts w:ascii="Verdana" w:hAnsi="Verdana"/>
          <w:color w:val="000000"/>
          <w:sz w:val="20"/>
          <w:szCs w:val="20"/>
        </w:rPr>
      </w:pPr>
      <w:r>
        <w:rPr>
          <w:rFonts w:ascii="Verdana" w:hAnsi="Verdana"/>
          <w:color w:val="000000"/>
          <w:sz w:val="20"/>
          <w:szCs w:val="20"/>
        </w:rPr>
        <w:t>KLASA: 112-01/18-01/118</w:t>
      </w:r>
      <w:r w:rsidR="00E162E4">
        <w:rPr>
          <w:rFonts w:ascii="Verdana" w:hAnsi="Verdana"/>
          <w:color w:val="000000"/>
          <w:sz w:val="20"/>
          <w:szCs w:val="20"/>
        </w:rPr>
        <w:t xml:space="preserve">                                                                                  </w:t>
      </w:r>
      <w:r>
        <w:rPr>
          <w:rFonts w:ascii="Verdana" w:hAnsi="Verdana"/>
          <w:color w:val="000000"/>
          <w:sz w:val="20"/>
          <w:szCs w:val="20"/>
        </w:rPr>
        <w:t>URBROJ: 2198-1-33-18</w:t>
      </w:r>
      <w:r w:rsidR="00E162E4">
        <w:rPr>
          <w:rFonts w:ascii="Verdana" w:hAnsi="Verdana"/>
          <w:color w:val="000000"/>
          <w:sz w:val="20"/>
          <w:szCs w:val="20"/>
        </w:rPr>
        <w:t xml:space="preserve">-1                                                                                          U Ninu, </w:t>
      </w:r>
      <w:r w:rsidR="00AC03BB">
        <w:rPr>
          <w:rFonts w:ascii="Verdana" w:hAnsi="Verdana"/>
          <w:color w:val="000000"/>
          <w:sz w:val="20"/>
          <w:szCs w:val="20"/>
        </w:rPr>
        <w:t>21</w:t>
      </w:r>
      <w:bookmarkStart w:id="0" w:name="_GoBack"/>
      <w:bookmarkEnd w:id="0"/>
      <w:r>
        <w:rPr>
          <w:rFonts w:ascii="Verdana" w:hAnsi="Verdana"/>
          <w:color w:val="000000"/>
          <w:sz w:val="20"/>
          <w:szCs w:val="20"/>
        </w:rPr>
        <w:t>.11.2018.</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 xml:space="preserve"> „Na  temelju članka 107. Zakona o odgoju i obrazovanju u osnovnoj i srednjoj školi („Narodne novine broj 87/08, 86/09, 92/10, 105/10, 90/11, 5/12, 16/12, 86/12, 126/12, 94/13 i 152/14, 07/17, 68/18), članka 6. Pravilnika o radu OŠ „Petar Zoranić“ Nin, ravnatelj Osnovne škole „Petar Zoranić“ Nin, objavljuje      </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NATJEČAJ</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za radno mjesto</w:t>
      </w:r>
    </w:p>
    <w:p w:rsidR="00E162E4" w:rsidRDefault="00E162E4" w:rsidP="00E162E4">
      <w:pPr>
        <w:pStyle w:val="StandardWeb"/>
        <w:shd w:val="clear" w:color="auto" w:fill="FFFFFF"/>
        <w:rPr>
          <w:rStyle w:val="Naglaeno"/>
          <w:rFonts w:ascii="Verdana" w:hAnsi="Verdana"/>
          <w:color w:val="000000"/>
          <w:sz w:val="20"/>
          <w:szCs w:val="20"/>
        </w:rPr>
      </w:pPr>
      <w:r>
        <w:rPr>
          <w:rStyle w:val="Naglaeno"/>
          <w:rFonts w:ascii="Verdana" w:hAnsi="Verdana"/>
          <w:color w:val="000000"/>
          <w:sz w:val="20"/>
          <w:szCs w:val="20"/>
        </w:rPr>
        <w:t>Voditelja/icu računovodstva -  puno, neodređeno vrijeme, 1-izvršitelj/ica</w:t>
      </w:r>
    </w:p>
    <w:p w:rsidR="00E162E4" w:rsidRDefault="00E162E4" w:rsidP="00E162E4">
      <w:pPr>
        <w:pStyle w:val="StandardWeb"/>
        <w:shd w:val="clear" w:color="auto" w:fill="FFFFFF"/>
        <w:rPr>
          <w:rFonts w:ascii="Verdana" w:hAnsi="Verdana"/>
          <w:color w:val="000000"/>
          <w:sz w:val="20"/>
          <w:szCs w:val="20"/>
        </w:rPr>
      </w:pPr>
      <w:r>
        <w:rPr>
          <w:rStyle w:val="Naglaeno"/>
          <w:rFonts w:ascii="Verdana" w:hAnsi="Verdana"/>
          <w:color w:val="000000"/>
          <w:sz w:val="20"/>
          <w:szCs w:val="20"/>
        </w:rPr>
        <w:t xml:space="preserve"> </w:t>
      </w:r>
      <w:r>
        <w:rPr>
          <w:rFonts w:ascii="Verdana" w:hAnsi="Verdana"/>
          <w:color w:val="000000"/>
          <w:sz w:val="20"/>
          <w:szCs w:val="20"/>
        </w:rPr>
        <w:t>Uvjeti:</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 xml:space="preserve">Završen diplomski sveučilišni studij ekonomije odnosno poslijediplomski specijalistički studij ekonomije odnosno preddiplomski sveučilišni studij ekonomije odnosno stručni studij ekonomije odnosno viša ili visoka stručna sprema ekonomske struke stečene prema ranijim propisima odnosno srednja stručna sprema ekonomske struke i </w:t>
      </w:r>
      <w:r w:rsidR="007E1FCE">
        <w:rPr>
          <w:rFonts w:ascii="Verdana" w:hAnsi="Verdana"/>
          <w:color w:val="000000"/>
          <w:sz w:val="20"/>
          <w:szCs w:val="20"/>
        </w:rPr>
        <w:t xml:space="preserve">2 godine </w:t>
      </w:r>
      <w:r>
        <w:rPr>
          <w:rFonts w:ascii="Verdana" w:hAnsi="Verdana"/>
          <w:color w:val="000000"/>
          <w:sz w:val="20"/>
          <w:szCs w:val="20"/>
        </w:rPr>
        <w:t>dana radnog iskustva na poslovima proračunskog računovodstva.</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Uz prijavu na natječaj kandidati su  dužni  priložiti molbu s preslikom potrebne dokumentacije:</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  dokaz o stručnoj spremi ( preslika  valjane isprave kojom se dokazuje vrsta i stupanj stručne spreme),                                                                                                -  uvjerenje o nekažnjavanju ( ne starije od 6 mjeseci ) odnosno uvjerenje da se protiv kandidata ne vodi kazneni postupak  u smislu članka 106. Zakona o odgoju i obrazovanju u osnovnom i srednjem školstvu,                                                                                           -  dokaz o državljanstvu (preslika domovnice),                                                               - životopis                                                                                                                  - dokaz o radnom  iskustvu na poslovima proračunskog računovodstva u trajanju od najmanje</w:t>
      </w:r>
      <w:r w:rsidR="007E1FCE">
        <w:rPr>
          <w:rFonts w:ascii="Verdana" w:hAnsi="Verdana"/>
          <w:color w:val="000000"/>
          <w:sz w:val="20"/>
          <w:szCs w:val="20"/>
        </w:rPr>
        <w:t xml:space="preserve"> dvije godine</w:t>
      </w:r>
      <w:r>
        <w:rPr>
          <w:rFonts w:ascii="Verdana" w:hAnsi="Verdana"/>
          <w:color w:val="000000"/>
          <w:sz w:val="20"/>
          <w:szCs w:val="20"/>
        </w:rPr>
        <w:t>. </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Kandidat koji ima pravo prednosti prema posebnom zakonu, mora se u prijavi na natječaj pozvati na to pravo i priložiti potvrde o priznatom statusu, te ima prednost u odnosu na ostale kandidate  samo pod jednakim uvjetima.</w:t>
      </w:r>
    </w:p>
    <w:p w:rsidR="00E162E4" w:rsidRPr="00E162E4" w:rsidRDefault="00E162E4" w:rsidP="00E162E4">
      <w:pPr>
        <w:spacing w:after="0" w:line="240" w:lineRule="auto"/>
        <w:rPr>
          <w:rFonts w:ascii="Times New Roman" w:eastAsia="Times New Roman" w:hAnsi="Times New Roman" w:cs="Times New Roman"/>
          <w:sz w:val="24"/>
          <w:szCs w:val="24"/>
          <w:u w:val="single"/>
          <w:lang w:eastAsia="hr-HR"/>
        </w:rPr>
      </w:pPr>
      <w:r w:rsidRPr="00E162E4">
        <w:rPr>
          <w:rFonts w:ascii="Times New Roman" w:eastAsia="Times New Roman" w:hAnsi="Times New Roman" w:cs="Times New Roman"/>
          <w:sz w:val="24"/>
          <w:szCs w:val="24"/>
          <w:lang w:eastAsia="hr-HR"/>
        </w:rPr>
        <w:t xml:space="preserve">Popis dokaza za ostvarivanje prava pri zapošljavanju sukladno Zakonu o hrvatskim braniteljima iz domovinskoga rata i članovim njihovih obitelji („NN“, br. 121/17) nalaze se na  poveznici : </w:t>
      </w:r>
    </w:p>
    <w:p w:rsidR="00E162E4" w:rsidRPr="00E162E4" w:rsidRDefault="00AC03BB" w:rsidP="00E162E4">
      <w:pPr>
        <w:spacing w:after="0" w:line="240" w:lineRule="auto"/>
        <w:rPr>
          <w:rFonts w:ascii="Times New Roman" w:eastAsia="Times New Roman" w:hAnsi="Times New Roman" w:cs="Times New Roman"/>
          <w:sz w:val="24"/>
          <w:szCs w:val="24"/>
          <w:lang w:eastAsia="hr-HR"/>
        </w:rPr>
      </w:pPr>
      <w:hyperlink r:id="rId4" w:history="1">
        <w:r w:rsidR="00E162E4" w:rsidRPr="00E162E4">
          <w:rPr>
            <w:rFonts w:ascii="Times New Roman" w:eastAsia="Times New Roman" w:hAnsi="Times New Roman" w:cs="Times New Roman"/>
            <w:color w:val="0563C1"/>
            <w:sz w:val="24"/>
            <w:szCs w:val="24"/>
            <w:u w:val="single"/>
            <w:lang w:eastAsia="hr-HR"/>
          </w:rPr>
          <w:t>https://branitelji.gov.hr/UserDocsImages//NG/12%20Prosinac/Zapo%C5%A1ljavanje//Popis%20dokaza%20za%20ostvarivanje%20prava%20prednosti%20pri%20zapo%C5%A1ljavanju.pdf</w:t>
        </w:r>
      </w:hyperlink>
    </w:p>
    <w:p w:rsidR="00E162E4" w:rsidRPr="00E162E4" w:rsidRDefault="00E162E4" w:rsidP="00E162E4">
      <w:pPr>
        <w:spacing w:after="0" w:line="240" w:lineRule="auto"/>
        <w:rPr>
          <w:rFonts w:ascii="Times New Roman" w:eastAsia="Times New Roman" w:hAnsi="Times New Roman" w:cs="Times New Roman"/>
          <w:sz w:val="24"/>
          <w:szCs w:val="24"/>
          <w:lang w:eastAsia="hr-HR"/>
        </w:rPr>
      </w:pPr>
      <w:r w:rsidRPr="00E162E4">
        <w:rPr>
          <w:rFonts w:ascii="Times New Roman" w:eastAsia="Times New Roman" w:hAnsi="Times New Roman" w:cs="Times New Roman"/>
          <w:sz w:val="24"/>
          <w:szCs w:val="24"/>
          <w:lang w:eastAsia="hr-HR"/>
        </w:rPr>
        <w:t xml:space="preserve">Sukladno Zakonu o ravnopravnosti spolova („NN“, </w:t>
      </w:r>
      <w:r w:rsidR="007E1FCE">
        <w:rPr>
          <w:rFonts w:ascii="Times New Roman" w:eastAsia="Times New Roman" w:hAnsi="Times New Roman" w:cs="Times New Roman"/>
          <w:sz w:val="24"/>
          <w:szCs w:val="24"/>
          <w:lang w:eastAsia="hr-HR"/>
        </w:rPr>
        <w:t>br. 82./08., 69/</w:t>
      </w:r>
      <w:r w:rsidRPr="00E162E4">
        <w:rPr>
          <w:rFonts w:ascii="Times New Roman" w:eastAsia="Times New Roman" w:hAnsi="Times New Roman" w:cs="Times New Roman"/>
          <w:sz w:val="24"/>
          <w:szCs w:val="24"/>
          <w:lang w:eastAsia="hr-HR"/>
        </w:rPr>
        <w:t>17.) na natječaj se mogu javiti osobe oba spola.</w:t>
      </w:r>
    </w:p>
    <w:p w:rsidR="00E162E4" w:rsidRPr="00E162E4" w:rsidRDefault="00E162E4" w:rsidP="00E162E4">
      <w:pPr>
        <w:spacing w:after="0" w:line="240" w:lineRule="auto"/>
        <w:rPr>
          <w:rFonts w:ascii="Times New Roman" w:eastAsia="Times New Roman" w:hAnsi="Times New Roman" w:cs="Times New Roman"/>
          <w:sz w:val="24"/>
          <w:szCs w:val="24"/>
          <w:lang w:eastAsia="hr-HR"/>
        </w:rPr>
      </w:pPr>
      <w:r w:rsidRPr="00E162E4">
        <w:rPr>
          <w:rFonts w:ascii="Times New Roman" w:eastAsia="Times New Roman" w:hAnsi="Times New Roman" w:cs="Times New Roman"/>
          <w:sz w:val="24"/>
          <w:szCs w:val="24"/>
          <w:lang w:eastAsia="hr-HR"/>
        </w:rPr>
        <w:t xml:space="preserve">U skladu s uredbom EU 2016/679 Europskog parlamenta I Vijeća od 17. travnja 2016. te Zakonom o provedbi Opće uredbe o zaštiti podataka („NN“, br. 42/18) prijavom na natječaj </w:t>
      </w:r>
      <w:r w:rsidRPr="00E162E4">
        <w:rPr>
          <w:rFonts w:ascii="Times New Roman" w:eastAsia="Times New Roman" w:hAnsi="Times New Roman" w:cs="Times New Roman"/>
          <w:sz w:val="24"/>
          <w:szCs w:val="24"/>
          <w:lang w:eastAsia="hr-HR"/>
        </w:rPr>
        <w:lastRenderedPageBreak/>
        <w:t>osoba daje privolu za prikupljanje I obradu podataka iz natječajne dokumentacije, a sve u svrhu provedbe natječaja za zapošljavanje.</w:t>
      </w:r>
    </w:p>
    <w:p w:rsidR="00E162E4" w:rsidRPr="00E162E4" w:rsidRDefault="00E162E4" w:rsidP="00E162E4">
      <w:pPr>
        <w:spacing w:after="0" w:line="240" w:lineRule="auto"/>
        <w:rPr>
          <w:rFonts w:ascii="Times New Roman" w:eastAsia="Times New Roman" w:hAnsi="Times New Roman" w:cs="Times New Roman"/>
          <w:sz w:val="24"/>
          <w:szCs w:val="24"/>
          <w:lang w:eastAsia="hr-HR"/>
        </w:rPr>
      </w:pPr>
    </w:p>
    <w:p w:rsidR="00E162E4" w:rsidRDefault="00E162E4" w:rsidP="00E162E4">
      <w:pPr>
        <w:pStyle w:val="StandardWeb"/>
        <w:shd w:val="clear" w:color="auto" w:fill="FFFFFF"/>
        <w:rPr>
          <w:rFonts w:ascii="Verdana" w:hAnsi="Verdana"/>
          <w:color w:val="000000"/>
          <w:sz w:val="20"/>
          <w:szCs w:val="20"/>
        </w:rPr>
      </w:pPr>
    </w:p>
    <w:p w:rsidR="00E162E4" w:rsidRDefault="007E1FCE" w:rsidP="00E162E4">
      <w:pPr>
        <w:pStyle w:val="StandardWeb"/>
        <w:shd w:val="clear" w:color="auto" w:fill="FFFFFF"/>
        <w:rPr>
          <w:rFonts w:ascii="Verdana" w:hAnsi="Verdana"/>
          <w:color w:val="000000"/>
          <w:sz w:val="20"/>
          <w:szCs w:val="20"/>
        </w:rPr>
      </w:pPr>
      <w:r>
        <w:rPr>
          <w:rFonts w:ascii="Verdana" w:hAnsi="Verdana"/>
          <w:color w:val="000000"/>
          <w:sz w:val="20"/>
          <w:szCs w:val="20"/>
        </w:rPr>
        <w:t>Prijave  s naznakom „Z</w:t>
      </w:r>
      <w:r w:rsidR="00E162E4">
        <w:rPr>
          <w:rFonts w:ascii="Verdana" w:hAnsi="Verdana"/>
          <w:color w:val="000000"/>
          <w:sz w:val="20"/>
          <w:szCs w:val="20"/>
        </w:rPr>
        <w:t>a natječaj“ se podnose u roku od 8 dana od  dana objave natječaja na mrežnim stranicama i oglasnim pločama Hrvatskog zavoda za zapošljavanje i mrežnim stranicama i oglasnoj ploči Škole na adresu škole: Jurja Barakovića 24, 23232 Nin.</w:t>
      </w:r>
    </w:p>
    <w:p w:rsidR="00E162E4" w:rsidRDefault="00E162E4" w:rsidP="00E162E4">
      <w:pPr>
        <w:pStyle w:val="StandardWeb"/>
        <w:shd w:val="clear" w:color="auto" w:fill="FFFFFF"/>
        <w:rPr>
          <w:rFonts w:ascii="Verdana" w:hAnsi="Verdana"/>
          <w:color w:val="000000"/>
          <w:sz w:val="20"/>
          <w:szCs w:val="20"/>
        </w:rPr>
      </w:pPr>
      <w:r>
        <w:rPr>
          <w:rFonts w:ascii="Verdana" w:hAnsi="Verdana"/>
          <w:color w:val="000000"/>
          <w:sz w:val="20"/>
          <w:szCs w:val="20"/>
        </w:rPr>
        <w:t> Nepotpune i nepravovremene prijave neće se razmatrati. Kandidati će o rezultatima natječaja biti obaviješteni u zakonskom roku.</w:t>
      </w:r>
    </w:p>
    <w:p w:rsidR="00E162E4" w:rsidRDefault="00E162E4" w:rsidP="00E162E4">
      <w:pPr>
        <w:rPr>
          <w:sz w:val="20"/>
          <w:szCs w:val="20"/>
        </w:rPr>
      </w:pPr>
      <w:r>
        <w:rPr>
          <w:sz w:val="20"/>
          <w:szCs w:val="20"/>
        </w:rPr>
        <w:t xml:space="preserve">                                                                                                                  RAVNATELJ: TONĆI VUKOVIĆ</w:t>
      </w:r>
    </w:p>
    <w:p w:rsidR="00711968" w:rsidRDefault="00711968"/>
    <w:sectPr w:rsidR="00711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4"/>
    <w:rsid w:val="00711968"/>
    <w:rsid w:val="007E1FCE"/>
    <w:rsid w:val="00AC03BB"/>
    <w:rsid w:val="00E162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64DEA-558C-46B7-83C4-8AEDAD2E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E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162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16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itelji.gov.hr/UserDocsImages/NG/12%20Prosinac/Zapo%C5%A1ljavanje/Popis%20dokaza%20za%20ostvarivanje%20prava%20prednosti%20pri%20zapo%C5%A1ljavanju.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570</Words>
  <Characters>3254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2018-11-20T10:42:00Z</dcterms:created>
  <dcterms:modified xsi:type="dcterms:W3CDTF">2018-11-20T12:04:00Z</dcterms:modified>
</cp:coreProperties>
</file>